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94" w:rsidRDefault="00725CA8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Reykjavík 23. september 2016</w:t>
      </w:r>
    </w:p>
    <w:p w:rsidR="00A53894" w:rsidRDefault="00725C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Ályktun Landssambands slökkviliðs og sjúkraflutningamanna og Tollvarðafélags Íslands</w:t>
      </w:r>
    </w:p>
    <w:p w:rsidR="00A53894" w:rsidRDefault="00725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Stjórnir LSS og TFÍ lýsa því yfir sameiginlega að sá samningur sem nú </w:t>
      </w:r>
      <w:r>
        <w:rPr>
          <w:rFonts w:ascii="Times New Roman" w:hAnsi="Times New Roman"/>
          <w:sz w:val="24"/>
          <w:szCs w:val="24"/>
        </w:rPr>
        <w:t xml:space="preserve">liggur fyrir undirritaður af forystufólki BSRB, BHM og KÍ er ekki gerður með samþykki félagsmanna eða stjórna þessara félaga. </w:t>
      </w:r>
    </w:p>
    <w:p w:rsidR="00A53894" w:rsidRDefault="00725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Samningurinn skerðir lífeyrisréttindi opinberra starfsmanna til framtíðar verulega, starfsævin verður lengd og ábyrgð vinnuveitan</w:t>
      </w:r>
      <w:r>
        <w:rPr>
          <w:rFonts w:ascii="Times New Roman" w:hAnsi="Times New Roman"/>
          <w:sz w:val="24"/>
          <w:szCs w:val="24"/>
        </w:rPr>
        <w:t xml:space="preserve">da á sjóðnum verður afnumin, án þess að laun hafi verið leiðrétt. </w:t>
      </w:r>
    </w:p>
    <w:p w:rsidR="00A53894" w:rsidRDefault="00A53894">
      <w:pPr>
        <w:spacing w:after="0"/>
        <w:rPr>
          <w:rFonts w:ascii="Times New Roman" w:hAnsi="Times New Roman"/>
          <w:sz w:val="24"/>
          <w:szCs w:val="24"/>
        </w:rPr>
      </w:pPr>
    </w:p>
    <w:p w:rsidR="00A53894" w:rsidRDefault="00725CA8">
      <w:pPr>
        <w:spacing w:after="0"/>
      </w:pPr>
      <w:r>
        <w:rPr>
          <w:rFonts w:ascii="Times New Roman" w:hAnsi="Times New Roman"/>
          <w:sz w:val="24"/>
          <w:szCs w:val="24"/>
        </w:rPr>
        <w:t xml:space="preserve">Niðurstaða samningsins er ekki í samræmi við samþykktar ályktanir 44. þings BSRB er vörðuðu lífeyrisréttindi.  </w:t>
      </w:r>
    </w:p>
    <w:p w:rsidR="00A53894" w:rsidRDefault="00725CA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Þingið krafðist þess að bakábyrgð launagreiðanda af lífeyrisskuldbindingum f</w:t>
      </w:r>
      <w:r>
        <w:rPr>
          <w:rFonts w:ascii="Times New Roman" w:hAnsi="Times New Roman"/>
          <w:sz w:val="24"/>
          <w:szCs w:val="24"/>
        </w:rPr>
        <w:t>élli ekki niður af A- deild LSR og LSS.</w:t>
      </w:r>
    </w:p>
    <w:p w:rsidR="00A53894" w:rsidRDefault="00725CA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Þingið fól forystufólki bandalagsins að tryggja það að ákveðnar stéttir yrðu undanþegnar lengingu </w:t>
      </w:r>
      <w:proofErr w:type="spellStart"/>
      <w:r>
        <w:rPr>
          <w:rFonts w:ascii="Times New Roman" w:hAnsi="Times New Roman"/>
          <w:sz w:val="24"/>
          <w:szCs w:val="24"/>
        </w:rPr>
        <w:t>strarfsævinnar</w:t>
      </w:r>
      <w:proofErr w:type="spellEnd"/>
      <w:r>
        <w:rPr>
          <w:rFonts w:ascii="Times New Roman" w:hAnsi="Times New Roman"/>
          <w:sz w:val="24"/>
          <w:szCs w:val="24"/>
        </w:rPr>
        <w:t xml:space="preserve"> ef til þess kæmi.</w:t>
      </w:r>
    </w:p>
    <w:p w:rsidR="00A53894" w:rsidRDefault="00725CA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 lífeyrisréttindi á milli markaða yrðu samræmd færi jafnframt fram greining á launa</w:t>
      </w:r>
      <w:r>
        <w:rPr>
          <w:rFonts w:ascii="Times New Roman" w:hAnsi="Times New Roman"/>
          <w:sz w:val="24"/>
          <w:szCs w:val="24"/>
        </w:rPr>
        <w:t>mun á milli markaða og laun hækkuð hjá opinberum starfsmönnum.</w:t>
      </w:r>
    </w:p>
    <w:p w:rsidR="00A53894" w:rsidRDefault="00A53894">
      <w:pPr>
        <w:spacing w:after="0"/>
        <w:rPr>
          <w:rFonts w:ascii="Times New Roman" w:hAnsi="Times New Roman"/>
          <w:sz w:val="24"/>
          <w:szCs w:val="24"/>
        </w:rPr>
      </w:pPr>
    </w:p>
    <w:p w:rsidR="00A53894" w:rsidRDefault="00725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Einnig er bent á sameiginlegt vinnuskjal beggja aðila, svokallað 10 punkta skjal sem unnið var af báðum aðilum þessa samnings.  Í því skjali kemur m.a. fram:</w:t>
      </w:r>
    </w:p>
    <w:p w:rsidR="00A53894" w:rsidRDefault="00A53894">
      <w:pPr>
        <w:spacing w:after="0"/>
        <w:rPr>
          <w:rFonts w:ascii="Times New Roman" w:hAnsi="Times New Roman"/>
          <w:sz w:val="24"/>
          <w:szCs w:val="24"/>
        </w:rPr>
      </w:pPr>
    </w:p>
    <w:p w:rsidR="00A53894" w:rsidRDefault="00725CA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Staða hópa sem kunna að hafa sérs</w:t>
      </w:r>
      <w:r>
        <w:rPr>
          <w:rFonts w:ascii="Times New Roman" w:hAnsi="Times New Roman"/>
          <w:sz w:val="24"/>
          <w:szCs w:val="24"/>
        </w:rPr>
        <w:t>töðu hvað varðar lífeyristökualdur verður skoðuð sérstaklega.</w:t>
      </w:r>
    </w:p>
    <w:p w:rsidR="00A53894" w:rsidRDefault="00725CA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Sérstaklega verði unnið að því að jafna laun einstakra hópa milli almenns og opinbers vinnumarkaðar.  Skal það gert með því að taka upp sérstakt launajöfnunarálag. Launajöfnunarálagið skal fundi</w:t>
      </w:r>
      <w:r>
        <w:rPr>
          <w:rFonts w:ascii="Times New Roman" w:hAnsi="Times New Roman"/>
          <w:sz w:val="24"/>
          <w:szCs w:val="24"/>
        </w:rPr>
        <w:t>ð út sem ákveðið hlutfall af launaskriðstryggingunni (eða með annarri aðferð) og greiðist sem viðbót við hana.  Launajöfnunarálagið skal greiðast jafnt til heildarsamtaka opinberra starfsmanna og greiðast til þeirra hópa sem á hverjum tíma þurfa mestu leið</w:t>
      </w:r>
      <w:r>
        <w:rPr>
          <w:rFonts w:ascii="Times New Roman" w:hAnsi="Times New Roman"/>
          <w:sz w:val="24"/>
          <w:szCs w:val="24"/>
        </w:rPr>
        <w:t>réttinguna við samkvæmt mati samningsaðila.</w:t>
      </w:r>
    </w:p>
    <w:p w:rsidR="00A53894" w:rsidRDefault="00725CA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Staða þeirra einstaklinga sem greiða í A-deildir LSR/LSS og ekki eru í starfi hjá ríki, sveitarfélögum verður skoðuð sérstaklega.</w:t>
      </w:r>
    </w:p>
    <w:p w:rsidR="00A53894" w:rsidRDefault="00A53894">
      <w:pPr>
        <w:spacing w:after="0"/>
        <w:rPr>
          <w:rFonts w:ascii="Times New Roman" w:hAnsi="Times New Roman"/>
          <w:sz w:val="24"/>
          <w:szCs w:val="24"/>
        </w:rPr>
      </w:pPr>
    </w:p>
    <w:p w:rsidR="00A53894" w:rsidRDefault="00725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 samningnum eru skerðingar á réttindum/kjörum opinberra starfsmanna frágengnar o</w:t>
      </w:r>
      <w:r>
        <w:rPr>
          <w:rFonts w:ascii="Times New Roman" w:hAnsi="Times New Roman"/>
          <w:sz w:val="24"/>
          <w:szCs w:val="24"/>
        </w:rPr>
        <w:t xml:space="preserve">g tímasettar, en allar leiðréttingar/bætur eiga kannski/hugsanlega að koma síðar. </w:t>
      </w:r>
    </w:p>
    <w:p w:rsidR="00A53894" w:rsidRDefault="00725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Opinber starfsmaður sem hefur vinnu 1. janúar 2017 mun ekki vinna sér inn sambærileg réttindi og starfsmaður á almennum vinnumarkaði, þar sem samkomulagið gengur út á að jöf</w:t>
      </w:r>
      <w:r>
        <w:rPr>
          <w:rFonts w:ascii="Times New Roman" w:hAnsi="Times New Roman"/>
          <w:sz w:val="24"/>
          <w:szCs w:val="24"/>
        </w:rPr>
        <w:t>nun launa verði ekki komin á fyrr en eftir 6-10 ár, ef hún kemst einhvern tímann á.</w:t>
      </w:r>
    </w:p>
    <w:p w:rsidR="00A53894" w:rsidRDefault="00A53894">
      <w:pPr>
        <w:spacing w:after="0"/>
        <w:rPr>
          <w:rFonts w:ascii="Times New Roman" w:hAnsi="Times New Roman"/>
          <w:sz w:val="24"/>
          <w:szCs w:val="24"/>
        </w:rPr>
      </w:pPr>
    </w:p>
    <w:p w:rsidR="00A53894" w:rsidRDefault="00725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Sporin hræða þegar slík loforð eru ekki fastari í hendi, en er í þessum samningi og er í því sambandi sérstaklega bent á samspil loforða og efnda stjórnvalda er kemur að j</w:t>
      </w:r>
      <w:r>
        <w:rPr>
          <w:rFonts w:ascii="Times New Roman" w:hAnsi="Times New Roman"/>
          <w:sz w:val="24"/>
          <w:szCs w:val="24"/>
        </w:rPr>
        <w:t>öfnun á launamun kynjanna.</w:t>
      </w:r>
    </w:p>
    <w:p w:rsidR="00A53894" w:rsidRDefault="00A53894">
      <w:pPr>
        <w:spacing w:after="0"/>
        <w:rPr>
          <w:rFonts w:ascii="Times New Roman" w:hAnsi="Times New Roman"/>
          <w:sz w:val="24"/>
          <w:szCs w:val="24"/>
        </w:rPr>
      </w:pPr>
    </w:p>
    <w:p w:rsidR="00A53894" w:rsidRDefault="00725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Þess er  krafist að öllum opinberum starfsmönnum verði kynntar þessar skerðingar og um þær verði kosið í almennum kosningum opinberra starfsmanna. </w:t>
      </w:r>
    </w:p>
    <w:p w:rsidR="00A53894" w:rsidRDefault="00A53894">
      <w:pPr>
        <w:spacing w:after="0"/>
        <w:rPr>
          <w:rFonts w:ascii="Times New Roman" w:hAnsi="Times New Roman"/>
          <w:sz w:val="24"/>
          <w:szCs w:val="24"/>
        </w:rPr>
      </w:pPr>
    </w:p>
    <w:p w:rsidR="00A53894" w:rsidRDefault="00725CA8">
      <w:pPr>
        <w:spacing w:after="0"/>
      </w:pPr>
      <w:r>
        <w:rPr>
          <w:rFonts w:ascii="Times New Roman" w:hAnsi="Times New Roman"/>
          <w:sz w:val="24"/>
          <w:szCs w:val="24"/>
        </w:rPr>
        <w:t xml:space="preserve">Félagsmenn þessara </w:t>
      </w:r>
      <w:proofErr w:type="spellStart"/>
      <w:r>
        <w:rPr>
          <w:rFonts w:ascii="Times New Roman" w:hAnsi="Times New Roman"/>
          <w:sz w:val="24"/>
          <w:szCs w:val="24"/>
        </w:rPr>
        <w:t>ofantaldra</w:t>
      </w:r>
      <w:proofErr w:type="spellEnd"/>
      <w:r>
        <w:rPr>
          <w:rFonts w:ascii="Times New Roman" w:hAnsi="Times New Roman"/>
          <w:sz w:val="24"/>
          <w:szCs w:val="24"/>
        </w:rPr>
        <w:t xml:space="preserve"> félaga telja sig með öllu óbundna af þessum </w:t>
      </w:r>
      <w:r>
        <w:rPr>
          <w:rFonts w:ascii="Times New Roman" w:hAnsi="Times New Roman"/>
          <w:sz w:val="24"/>
          <w:szCs w:val="24"/>
        </w:rPr>
        <w:t>samningi.</w:t>
      </w:r>
    </w:p>
    <w:sectPr w:rsidR="00A53894" w:rsidSect="00A538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94" w:rsidRDefault="00A53894" w:rsidP="00A53894">
      <w:pPr>
        <w:spacing w:after="0" w:line="240" w:lineRule="auto"/>
      </w:pPr>
      <w:r>
        <w:separator/>
      </w:r>
    </w:p>
  </w:endnote>
  <w:endnote w:type="continuationSeparator" w:id="0">
    <w:p w:rsidR="00A53894" w:rsidRDefault="00A53894" w:rsidP="00A5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94" w:rsidRDefault="00725CA8" w:rsidP="00A53894">
      <w:pPr>
        <w:spacing w:after="0" w:line="240" w:lineRule="auto"/>
      </w:pPr>
      <w:r w:rsidRPr="00A53894">
        <w:rPr>
          <w:color w:val="000000"/>
        </w:rPr>
        <w:separator/>
      </w:r>
    </w:p>
  </w:footnote>
  <w:footnote w:type="continuationSeparator" w:id="0">
    <w:p w:rsidR="00A53894" w:rsidRDefault="00A53894" w:rsidP="00A5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0C32"/>
    <w:multiLevelType w:val="multilevel"/>
    <w:tmpl w:val="3B045E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4334A83"/>
    <w:multiLevelType w:val="multilevel"/>
    <w:tmpl w:val="99806B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894"/>
    <w:rsid w:val="00725CA8"/>
    <w:rsid w:val="00A5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389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53894"/>
    <w:pPr>
      <w:spacing w:line="240" w:lineRule="auto"/>
      <w:ind w:left="720"/>
    </w:pPr>
  </w:style>
  <w:style w:type="paragraph" w:styleId="NormalWeb">
    <w:name w:val="Normal (Web)"/>
    <w:basedOn w:val="Normal"/>
    <w:rsid w:val="00A5389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paragraph" w:styleId="FootnoteText">
    <w:name w:val="footnote text"/>
    <w:basedOn w:val="Normal"/>
    <w:rsid w:val="00A53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A53894"/>
    <w:rPr>
      <w:sz w:val="20"/>
      <w:szCs w:val="20"/>
    </w:rPr>
  </w:style>
  <w:style w:type="character" w:styleId="FootnoteReference">
    <w:name w:val="footnote reference"/>
    <w:basedOn w:val="DefaultParagraphFont"/>
    <w:rsid w:val="00A53894"/>
    <w:rPr>
      <w:position w:val="0"/>
      <w:vertAlign w:val="superscript"/>
    </w:rPr>
  </w:style>
  <w:style w:type="paragraph" w:styleId="BalloonText">
    <w:name w:val="Balloon Text"/>
    <w:basedOn w:val="Normal"/>
    <w:rsid w:val="00A5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A5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4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Ársæll Ársælsson</cp:lastModifiedBy>
  <cp:revision>2</cp:revision>
  <dcterms:created xsi:type="dcterms:W3CDTF">2016-09-27T16:04:00Z</dcterms:created>
  <dcterms:modified xsi:type="dcterms:W3CDTF">2016-09-27T16:04:00Z</dcterms:modified>
</cp:coreProperties>
</file>