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71" w:rsidRPr="00E422DF" w:rsidRDefault="00703871" w:rsidP="00D804B2">
      <w:pPr>
        <w:pStyle w:val="Title"/>
        <w:pBdr>
          <w:top w:val="threeDEngrave" w:sz="24" w:space="0" w:color="auto"/>
          <w:bottom w:val="threeDEmboss" w:sz="24" w:space="8" w:color="auto"/>
        </w:pBdr>
        <w:rPr>
          <w:rFonts w:ascii="Arial" w:hAnsi="Arial"/>
          <w:color w:val="0000FF"/>
          <w:lang w:val="is-IS"/>
        </w:rPr>
      </w:pPr>
      <w:r w:rsidRPr="00E422DF">
        <w:rPr>
          <w:rFonts w:ascii="Arial" w:hAnsi="Arial"/>
          <w:color w:val="0000FF"/>
          <w:lang w:val="is-IS"/>
        </w:rPr>
        <w:t>Reglur um úthlutun orlofshúsa TFÍ</w:t>
      </w:r>
    </w:p>
    <w:p w:rsidR="00703871" w:rsidRPr="00E422DF" w:rsidRDefault="00703871" w:rsidP="00703871">
      <w:pPr>
        <w:pStyle w:val="Header"/>
        <w:widowControl w:val="0"/>
        <w:tabs>
          <w:tab w:val="left" w:pos="708"/>
        </w:tabs>
        <w:rPr>
          <w:rFonts w:ascii="Arial" w:hAnsi="Arial"/>
          <w:snapToGrid w:val="0"/>
          <w:sz w:val="23"/>
          <w:szCs w:val="23"/>
          <w:lang w:val="is-IS"/>
        </w:rPr>
      </w:pPr>
    </w:p>
    <w:p w:rsidR="00211B81" w:rsidRDefault="00211B81" w:rsidP="00D804B2">
      <w:pPr>
        <w:pStyle w:val="Header"/>
        <w:widowControl w:val="0"/>
        <w:tabs>
          <w:tab w:val="left" w:pos="708"/>
        </w:tabs>
        <w:jc w:val="center"/>
        <w:rPr>
          <w:rFonts w:ascii="Arial" w:hAnsi="Arial"/>
          <w:snapToGrid w:val="0"/>
          <w:szCs w:val="24"/>
          <w:lang w:val="is-IS"/>
        </w:rPr>
      </w:pPr>
    </w:p>
    <w:p w:rsidR="00211B81" w:rsidRDefault="00211B81" w:rsidP="00D804B2">
      <w:pPr>
        <w:pStyle w:val="Header"/>
        <w:widowControl w:val="0"/>
        <w:tabs>
          <w:tab w:val="left" w:pos="708"/>
        </w:tabs>
        <w:jc w:val="center"/>
        <w:rPr>
          <w:rFonts w:ascii="Arial" w:hAnsi="Arial"/>
          <w:snapToGrid w:val="0"/>
          <w:szCs w:val="24"/>
          <w:lang w:val="is-IS"/>
        </w:rPr>
      </w:pPr>
    </w:p>
    <w:p w:rsidR="00703871" w:rsidRPr="00E422DF" w:rsidRDefault="00703871" w:rsidP="00D804B2">
      <w:pPr>
        <w:pStyle w:val="Header"/>
        <w:widowControl w:val="0"/>
        <w:tabs>
          <w:tab w:val="left" w:pos="708"/>
        </w:tabs>
        <w:jc w:val="center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>1</w:t>
      </w:r>
      <w:r w:rsidR="00D804B2" w:rsidRPr="00E422DF">
        <w:rPr>
          <w:rFonts w:ascii="Arial" w:hAnsi="Arial"/>
          <w:snapToGrid w:val="0"/>
          <w:szCs w:val="24"/>
          <w:lang w:val="is-IS"/>
        </w:rPr>
        <w:t>.</w:t>
      </w:r>
      <w:r w:rsidR="00D275AF">
        <w:rPr>
          <w:rFonts w:ascii="Arial" w:hAnsi="Arial"/>
          <w:snapToGrid w:val="0"/>
          <w:szCs w:val="24"/>
          <w:lang w:val="is-IS"/>
        </w:rPr>
        <w:t xml:space="preserve"> gr.</w:t>
      </w:r>
    </w:p>
    <w:p w:rsidR="00703871" w:rsidRPr="00E422DF" w:rsidRDefault="00703871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 xml:space="preserve">Fullgildir </w:t>
      </w:r>
      <w:r w:rsidR="00720810" w:rsidRPr="00E422DF">
        <w:rPr>
          <w:rFonts w:ascii="Arial" w:hAnsi="Arial"/>
          <w:snapToGrid w:val="0"/>
          <w:szCs w:val="24"/>
          <w:lang w:val="is-IS"/>
        </w:rPr>
        <w:t xml:space="preserve">greiðandi </w:t>
      </w:r>
      <w:r w:rsidRPr="00E422DF">
        <w:rPr>
          <w:rFonts w:ascii="Arial" w:hAnsi="Arial"/>
          <w:snapToGrid w:val="0"/>
          <w:szCs w:val="24"/>
          <w:lang w:val="is-IS"/>
        </w:rPr>
        <w:t>félagsmenn njóta forgangs við úthlutun orlofshúsa TFÍ.</w:t>
      </w:r>
    </w:p>
    <w:p w:rsidR="00006BDA" w:rsidRPr="00E422DF" w:rsidRDefault="00006BDA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</w:p>
    <w:p w:rsidR="00006BDA" w:rsidRPr="00E422DF" w:rsidRDefault="00D275AF" w:rsidP="00D275AF">
      <w:pPr>
        <w:pStyle w:val="Header"/>
        <w:widowControl w:val="0"/>
        <w:tabs>
          <w:tab w:val="left" w:pos="708"/>
        </w:tabs>
        <w:jc w:val="center"/>
        <w:rPr>
          <w:rFonts w:ascii="Arial" w:hAnsi="Arial"/>
          <w:snapToGrid w:val="0"/>
          <w:szCs w:val="24"/>
          <w:lang w:val="is-IS"/>
        </w:rPr>
      </w:pPr>
      <w:r>
        <w:rPr>
          <w:rFonts w:ascii="Arial" w:hAnsi="Arial"/>
          <w:snapToGrid w:val="0"/>
          <w:szCs w:val="24"/>
          <w:lang w:val="is-IS"/>
        </w:rPr>
        <w:t>2. gr.</w:t>
      </w:r>
    </w:p>
    <w:p w:rsidR="00006BDA" w:rsidRPr="00E422DF" w:rsidRDefault="00006BDA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 xml:space="preserve">Réttur til úthlutunar á orlofshúsi </w:t>
      </w:r>
      <w:r w:rsidR="00211B81">
        <w:rPr>
          <w:rFonts w:ascii="Arial" w:hAnsi="Arial"/>
          <w:snapToGrid w:val="0"/>
          <w:szCs w:val="24"/>
          <w:lang w:val="is-IS"/>
        </w:rPr>
        <w:t xml:space="preserve">í sumar og páskaleigu </w:t>
      </w:r>
      <w:r w:rsidRPr="00E422DF">
        <w:rPr>
          <w:rFonts w:ascii="Arial" w:hAnsi="Arial"/>
          <w:snapToGrid w:val="0"/>
          <w:szCs w:val="24"/>
          <w:lang w:val="is-IS"/>
        </w:rPr>
        <w:t xml:space="preserve">byggist á félagsaldri í TFÍ að frádregnum fyrri úthlutunum orlofshúsa. </w:t>
      </w:r>
    </w:p>
    <w:p w:rsidR="00703871" w:rsidRPr="00E422DF" w:rsidRDefault="00703871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</w:p>
    <w:p w:rsidR="00703871" w:rsidRPr="00E422DF" w:rsidRDefault="00006BDA" w:rsidP="00D275AF">
      <w:pPr>
        <w:pStyle w:val="Header"/>
        <w:widowControl w:val="0"/>
        <w:tabs>
          <w:tab w:val="left" w:pos="708"/>
        </w:tabs>
        <w:jc w:val="center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>3</w:t>
      </w:r>
      <w:r w:rsidR="00D804B2" w:rsidRPr="00E422DF">
        <w:rPr>
          <w:rFonts w:ascii="Arial" w:hAnsi="Arial"/>
          <w:snapToGrid w:val="0"/>
          <w:szCs w:val="24"/>
          <w:lang w:val="is-IS"/>
        </w:rPr>
        <w:t>.</w:t>
      </w:r>
      <w:r w:rsidR="00D275AF">
        <w:rPr>
          <w:rFonts w:ascii="Arial" w:hAnsi="Arial"/>
          <w:snapToGrid w:val="0"/>
          <w:szCs w:val="24"/>
          <w:lang w:val="is-IS"/>
        </w:rPr>
        <w:t xml:space="preserve"> gr.</w:t>
      </w:r>
    </w:p>
    <w:p w:rsidR="00703871" w:rsidRPr="00E422DF" w:rsidRDefault="00703871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 xml:space="preserve">Úthlutunartímabil sumars er frá byrjun júní til enda ágúst samkvæmt ákvörðun orlofsnefndar. </w:t>
      </w:r>
    </w:p>
    <w:p w:rsidR="000E1B71" w:rsidRPr="00E422DF" w:rsidRDefault="000E1B71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</w:p>
    <w:p w:rsidR="00703871" w:rsidRPr="00E422DF" w:rsidRDefault="00006BDA" w:rsidP="00D275AF">
      <w:pPr>
        <w:pStyle w:val="Header"/>
        <w:widowControl w:val="0"/>
        <w:tabs>
          <w:tab w:val="left" w:pos="708"/>
        </w:tabs>
        <w:jc w:val="center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>4</w:t>
      </w:r>
      <w:r w:rsidR="00D804B2" w:rsidRPr="00E422DF">
        <w:rPr>
          <w:rFonts w:ascii="Arial" w:hAnsi="Arial"/>
          <w:snapToGrid w:val="0"/>
          <w:szCs w:val="24"/>
          <w:lang w:val="is-IS"/>
        </w:rPr>
        <w:t>.</w:t>
      </w:r>
      <w:r w:rsidR="00D275AF">
        <w:rPr>
          <w:rFonts w:ascii="Arial" w:hAnsi="Arial"/>
          <w:snapToGrid w:val="0"/>
          <w:szCs w:val="24"/>
          <w:lang w:val="is-IS"/>
        </w:rPr>
        <w:t xml:space="preserve"> gr.</w:t>
      </w:r>
    </w:p>
    <w:p w:rsidR="00703871" w:rsidRPr="00E422DF" w:rsidRDefault="00703871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 xml:space="preserve">Páskaviku er úthlutað </w:t>
      </w:r>
      <w:r w:rsidR="00251EA0" w:rsidRPr="00E422DF">
        <w:rPr>
          <w:rFonts w:ascii="Arial" w:hAnsi="Arial"/>
          <w:snapToGrid w:val="0"/>
          <w:szCs w:val="24"/>
          <w:lang w:val="is-IS"/>
        </w:rPr>
        <w:t xml:space="preserve">sérstaklega </w:t>
      </w:r>
      <w:r w:rsidRPr="00E422DF">
        <w:rPr>
          <w:rFonts w:ascii="Arial" w:hAnsi="Arial"/>
          <w:snapToGrid w:val="0"/>
          <w:szCs w:val="24"/>
          <w:lang w:val="is-IS"/>
        </w:rPr>
        <w:t>á sama hátt og</w:t>
      </w:r>
      <w:r w:rsidRPr="00D017DD">
        <w:rPr>
          <w:rFonts w:ascii="Arial" w:hAnsi="Arial"/>
          <w:snapToGrid w:val="0"/>
          <w:szCs w:val="24"/>
          <w:lang w:val="is-IS"/>
        </w:rPr>
        <w:t xml:space="preserve"> sumarleigu</w:t>
      </w:r>
      <w:r w:rsidR="00251EA0" w:rsidRPr="00847DE3">
        <w:rPr>
          <w:rFonts w:ascii="Arial" w:hAnsi="Arial"/>
          <w:snapToGrid w:val="0"/>
          <w:szCs w:val="24"/>
          <w:lang w:val="is-IS"/>
        </w:rPr>
        <w:t xml:space="preserve">. </w:t>
      </w:r>
      <w:r w:rsidR="00764D42" w:rsidRPr="00847DE3">
        <w:rPr>
          <w:rFonts w:ascii="Arial" w:hAnsi="Arial"/>
          <w:snapToGrid w:val="0"/>
          <w:szCs w:val="24"/>
          <w:lang w:val="is-IS"/>
        </w:rPr>
        <w:t>Útleiga og ú</w:t>
      </w:r>
      <w:r w:rsidR="00251EA0" w:rsidRPr="00847DE3">
        <w:rPr>
          <w:rFonts w:ascii="Arial" w:hAnsi="Arial"/>
          <w:snapToGrid w:val="0"/>
          <w:szCs w:val="24"/>
          <w:lang w:val="is-IS"/>
        </w:rPr>
        <w:t>thlutanir</w:t>
      </w:r>
      <w:r w:rsidR="00251EA0" w:rsidRPr="00E422DF">
        <w:rPr>
          <w:rFonts w:ascii="Arial" w:hAnsi="Arial"/>
          <w:snapToGrid w:val="0"/>
          <w:szCs w:val="24"/>
          <w:lang w:val="is-IS"/>
        </w:rPr>
        <w:t xml:space="preserve"> eru auglýstar</w:t>
      </w:r>
      <w:r w:rsidR="00847DE3">
        <w:rPr>
          <w:rFonts w:ascii="Arial" w:hAnsi="Arial"/>
          <w:snapToGrid w:val="0"/>
          <w:szCs w:val="24"/>
          <w:lang w:val="is-IS"/>
        </w:rPr>
        <w:t xml:space="preserve"> </w:t>
      </w:r>
      <w:r w:rsidR="00251EA0" w:rsidRPr="00E422DF">
        <w:rPr>
          <w:rFonts w:ascii="Arial" w:hAnsi="Arial"/>
          <w:snapToGrid w:val="0"/>
          <w:szCs w:val="24"/>
          <w:lang w:val="is-IS"/>
        </w:rPr>
        <w:t>á heimasíðu félagsins.</w:t>
      </w:r>
      <w:r w:rsidR="002A2122" w:rsidRPr="00E422DF">
        <w:rPr>
          <w:rFonts w:ascii="Arial" w:hAnsi="Arial"/>
          <w:snapToGrid w:val="0"/>
          <w:szCs w:val="24"/>
          <w:lang w:val="is-IS"/>
        </w:rPr>
        <w:t xml:space="preserve"> </w:t>
      </w:r>
    </w:p>
    <w:p w:rsidR="00703871" w:rsidRPr="00E422DF" w:rsidRDefault="00703871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</w:p>
    <w:p w:rsidR="00703871" w:rsidRPr="00E422DF" w:rsidRDefault="00006BDA" w:rsidP="00D275AF">
      <w:pPr>
        <w:pStyle w:val="Header"/>
        <w:widowControl w:val="0"/>
        <w:tabs>
          <w:tab w:val="left" w:pos="708"/>
        </w:tabs>
        <w:jc w:val="center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>5</w:t>
      </w:r>
      <w:r w:rsidR="00D804B2" w:rsidRPr="00E422DF">
        <w:rPr>
          <w:rFonts w:ascii="Arial" w:hAnsi="Arial"/>
          <w:snapToGrid w:val="0"/>
          <w:szCs w:val="24"/>
          <w:lang w:val="is-IS"/>
        </w:rPr>
        <w:t>.</w:t>
      </w:r>
      <w:r w:rsidR="00D275AF">
        <w:rPr>
          <w:rFonts w:ascii="Arial" w:hAnsi="Arial"/>
          <w:snapToGrid w:val="0"/>
          <w:szCs w:val="24"/>
          <w:lang w:val="is-IS"/>
        </w:rPr>
        <w:t xml:space="preserve"> gr.</w:t>
      </w:r>
    </w:p>
    <w:p w:rsidR="00703871" w:rsidRPr="00E422DF" w:rsidRDefault="00703871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>Þeir sem sótt hafa um hús en ekki fengið úthlutað</w:t>
      </w:r>
      <w:r w:rsidR="008009F6" w:rsidRPr="00E422DF">
        <w:rPr>
          <w:rFonts w:ascii="Arial" w:hAnsi="Arial"/>
          <w:snapToGrid w:val="0"/>
          <w:szCs w:val="24"/>
          <w:lang w:val="is-IS"/>
        </w:rPr>
        <w:t xml:space="preserve"> fara á biðlista sem úthlutað er eftir </w:t>
      </w:r>
      <w:r w:rsidR="00E422DF" w:rsidRPr="00E422DF">
        <w:rPr>
          <w:rFonts w:ascii="Arial" w:hAnsi="Arial"/>
          <w:snapToGrid w:val="0"/>
          <w:szCs w:val="24"/>
          <w:lang w:val="is-IS"/>
        </w:rPr>
        <w:t>falli einhver</w:t>
      </w:r>
      <w:r w:rsidR="008009F6" w:rsidRPr="00E422DF">
        <w:rPr>
          <w:rFonts w:ascii="Arial" w:hAnsi="Arial"/>
          <w:snapToGrid w:val="0"/>
          <w:szCs w:val="24"/>
          <w:lang w:val="is-IS"/>
        </w:rPr>
        <w:t xml:space="preserve"> </w:t>
      </w:r>
      <w:r w:rsidR="00720810" w:rsidRPr="00E422DF">
        <w:rPr>
          <w:rFonts w:ascii="Arial" w:hAnsi="Arial"/>
          <w:snapToGrid w:val="0"/>
          <w:szCs w:val="24"/>
          <w:lang w:val="is-IS"/>
        </w:rPr>
        <w:t xml:space="preserve">frá </w:t>
      </w:r>
      <w:r w:rsidR="00E422DF" w:rsidRPr="00E422DF">
        <w:rPr>
          <w:rFonts w:ascii="Arial" w:hAnsi="Arial"/>
          <w:snapToGrid w:val="0"/>
          <w:szCs w:val="24"/>
          <w:lang w:val="is-IS"/>
        </w:rPr>
        <w:t xml:space="preserve">sinni </w:t>
      </w:r>
      <w:r w:rsidR="00720810" w:rsidRPr="00E422DF">
        <w:rPr>
          <w:rFonts w:ascii="Arial" w:hAnsi="Arial"/>
          <w:snapToGrid w:val="0"/>
          <w:szCs w:val="24"/>
          <w:lang w:val="is-IS"/>
        </w:rPr>
        <w:t>úthlutun</w:t>
      </w:r>
      <w:r w:rsidR="008009F6" w:rsidRPr="00E422DF">
        <w:rPr>
          <w:rFonts w:ascii="Arial" w:hAnsi="Arial"/>
          <w:snapToGrid w:val="0"/>
          <w:szCs w:val="24"/>
          <w:lang w:val="is-IS"/>
        </w:rPr>
        <w:t>.</w:t>
      </w:r>
    </w:p>
    <w:p w:rsidR="008009F6" w:rsidRPr="00E422DF" w:rsidRDefault="008009F6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</w:p>
    <w:p w:rsidR="008009F6" w:rsidRPr="00E422DF" w:rsidRDefault="00006BDA" w:rsidP="00D275AF">
      <w:pPr>
        <w:pStyle w:val="Header"/>
        <w:widowControl w:val="0"/>
        <w:tabs>
          <w:tab w:val="left" w:pos="708"/>
        </w:tabs>
        <w:jc w:val="center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>6</w:t>
      </w:r>
      <w:r w:rsidR="00D804B2" w:rsidRPr="00E422DF">
        <w:rPr>
          <w:rFonts w:ascii="Arial" w:hAnsi="Arial"/>
          <w:snapToGrid w:val="0"/>
          <w:szCs w:val="24"/>
          <w:lang w:val="is-IS"/>
        </w:rPr>
        <w:t>.</w:t>
      </w:r>
      <w:r w:rsidR="00D275AF">
        <w:rPr>
          <w:rFonts w:ascii="Arial" w:hAnsi="Arial"/>
          <w:snapToGrid w:val="0"/>
          <w:szCs w:val="24"/>
          <w:lang w:val="is-IS"/>
        </w:rPr>
        <w:t xml:space="preserve"> gr.</w:t>
      </w:r>
    </w:p>
    <w:p w:rsidR="002676C3" w:rsidRPr="00E422DF" w:rsidRDefault="002676C3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 xml:space="preserve">Ef umsókn berst ekki um </w:t>
      </w:r>
      <w:r w:rsidR="00251EA0" w:rsidRPr="00E422DF">
        <w:rPr>
          <w:rFonts w:ascii="Arial" w:hAnsi="Arial"/>
          <w:snapToGrid w:val="0"/>
          <w:szCs w:val="24"/>
          <w:lang w:val="is-IS"/>
        </w:rPr>
        <w:t xml:space="preserve">einhverja/r af </w:t>
      </w:r>
      <w:r w:rsidR="000E1B71" w:rsidRPr="00E422DF">
        <w:rPr>
          <w:rFonts w:ascii="Arial" w:hAnsi="Arial"/>
          <w:snapToGrid w:val="0"/>
          <w:szCs w:val="24"/>
          <w:lang w:val="is-IS"/>
        </w:rPr>
        <w:t>tiltekn</w:t>
      </w:r>
      <w:r w:rsidR="00251EA0" w:rsidRPr="00E422DF">
        <w:rPr>
          <w:rFonts w:ascii="Arial" w:hAnsi="Arial"/>
          <w:snapToGrid w:val="0"/>
          <w:szCs w:val="24"/>
          <w:lang w:val="is-IS"/>
        </w:rPr>
        <w:t>um</w:t>
      </w:r>
      <w:r w:rsidR="000E1B71" w:rsidRPr="00E422DF">
        <w:rPr>
          <w:rFonts w:ascii="Arial" w:hAnsi="Arial"/>
          <w:snapToGrid w:val="0"/>
          <w:szCs w:val="24"/>
          <w:lang w:val="is-IS"/>
        </w:rPr>
        <w:t xml:space="preserve"> viku</w:t>
      </w:r>
      <w:r w:rsidR="00251EA0" w:rsidRPr="00E422DF">
        <w:rPr>
          <w:rFonts w:ascii="Arial" w:hAnsi="Arial"/>
          <w:snapToGrid w:val="0"/>
          <w:szCs w:val="24"/>
          <w:lang w:val="is-IS"/>
        </w:rPr>
        <w:t>m í sumarúthlutun</w:t>
      </w:r>
      <w:r w:rsidRPr="00E422DF">
        <w:rPr>
          <w:rFonts w:ascii="Arial" w:hAnsi="Arial"/>
          <w:snapToGrid w:val="0"/>
          <w:szCs w:val="24"/>
          <w:lang w:val="is-IS"/>
        </w:rPr>
        <w:t xml:space="preserve"> verður húsinu úthlutað til þess sem fyrstur óskar</w:t>
      </w:r>
      <w:r w:rsidR="00401DAA">
        <w:rPr>
          <w:rFonts w:ascii="Arial" w:hAnsi="Arial"/>
          <w:snapToGrid w:val="0"/>
          <w:szCs w:val="24"/>
          <w:lang w:val="is-IS"/>
        </w:rPr>
        <w:t xml:space="preserve"> </w:t>
      </w:r>
      <w:r w:rsidR="00401DAA" w:rsidRPr="00847DE3">
        <w:rPr>
          <w:rFonts w:ascii="Arial" w:hAnsi="Arial"/>
          <w:snapToGrid w:val="0"/>
          <w:szCs w:val="24"/>
          <w:lang w:val="is-IS"/>
        </w:rPr>
        <w:t>en þó að teknu tilliti til þeirra sem áttu umsóknir</w:t>
      </w:r>
      <w:r w:rsidR="00360CBD" w:rsidRPr="00847DE3">
        <w:rPr>
          <w:rFonts w:ascii="Arial" w:hAnsi="Arial"/>
          <w:snapToGrid w:val="0"/>
          <w:szCs w:val="24"/>
          <w:lang w:val="is-IS"/>
        </w:rPr>
        <w:t xml:space="preserve"> en fengu ekki úthlutun</w:t>
      </w:r>
      <w:r w:rsidRPr="00E422DF">
        <w:rPr>
          <w:rFonts w:ascii="Arial" w:hAnsi="Arial"/>
          <w:snapToGrid w:val="0"/>
          <w:szCs w:val="24"/>
          <w:lang w:val="is-IS"/>
        </w:rPr>
        <w:t xml:space="preserve">. </w:t>
      </w:r>
      <w:r w:rsidR="00006BDA" w:rsidRPr="00E422DF">
        <w:rPr>
          <w:rFonts w:ascii="Arial" w:hAnsi="Arial"/>
          <w:snapToGrid w:val="0"/>
          <w:szCs w:val="24"/>
          <w:lang w:val="is-IS"/>
        </w:rPr>
        <w:t xml:space="preserve">Leigu skal inna af hendi eigi síðar en 4 vikum fyrir ætlaðan leigutíma, að öðrum kosti getur leigutaki ekki gert ráð fyrir að ganga að úthlutun </w:t>
      </w:r>
      <w:r w:rsidR="00E422DF">
        <w:rPr>
          <w:rFonts w:ascii="Arial" w:hAnsi="Arial"/>
          <w:snapToGrid w:val="0"/>
          <w:szCs w:val="24"/>
          <w:lang w:val="is-IS"/>
        </w:rPr>
        <w:t xml:space="preserve">sinni </w:t>
      </w:r>
      <w:r w:rsidR="00006BDA" w:rsidRPr="00E422DF">
        <w:rPr>
          <w:rFonts w:ascii="Arial" w:hAnsi="Arial"/>
          <w:snapToGrid w:val="0"/>
          <w:szCs w:val="24"/>
          <w:lang w:val="is-IS"/>
        </w:rPr>
        <w:t>vísri</w:t>
      </w:r>
      <w:r w:rsidR="00720810" w:rsidRPr="00E422DF">
        <w:rPr>
          <w:rFonts w:ascii="Arial" w:hAnsi="Arial"/>
          <w:snapToGrid w:val="0"/>
          <w:szCs w:val="24"/>
          <w:lang w:val="is-IS"/>
        </w:rPr>
        <w:t>.</w:t>
      </w:r>
    </w:p>
    <w:p w:rsidR="000E1B71" w:rsidRPr="00E422DF" w:rsidRDefault="000E1B71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</w:p>
    <w:p w:rsidR="002676C3" w:rsidRPr="00E422DF" w:rsidRDefault="00006BDA" w:rsidP="00D275AF">
      <w:pPr>
        <w:pStyle w:val="Header"/>
        <w:widowControl w:val="0"/>
        <w:tabs>
          <w:tab w:val="left" w:pos="708"/>
        </w:tabs>
        <w:jc w:val="center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>7</w:t>
      </w:r>
      <w:r w:rsidR="00D804B2" w:rsidRPr="00E422DF">
        <w:rPr>
          <w:rFonts w:ascii="Arial" w:hAnsi="Arial"/>
          <w:snapToGrid w:val="0"/>
          <w:szCs w:val="24"/>
          <w:lang w:val="is-IS"/>
        </w:rPr>
        <w:t>.</w:t>
      </w:r>
      <w:r w:rsidR="00D275AF">
        <w:rPr>
          <w:rFonts w:ascii="Arial" w:hAnsi="Arial"/>
          <w:snapToGrid w:val="0"/>
          <w:szCs w:val="24"/>
          <w:lang w:val="is-IS"/>
        </w:rPr>
        <w:t xml:space="preserve"> gr.</w:t>
      </w:r>
    </w:p>
    <w:p w:rsidR="002676C3" w:rsidRPr="00E422DF" w:rsidRDefault="002676C3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 xml:space="preserve">Ef umsækjandi sem greitt hefur leigugjald óskar að hætta við leigu fær hann endurgreitt </w:t>
      </w:r>
      <w:r w:rsidR="008C7227">
        <w:rPr>
          <w:rFonts w:ascii="Arial" w:hAnsi="Arial"/>
          <w:snapToGrid w:val="0"/>
          <w:szCs w:val="24"/>
          <w:lang w:val="is-IS"/>
        </w:rPr>
        <w:t>svo frama</w:t>
      </w:r>
      <w:r w:rsidR="00E422DF">
        <w:rPr>
          <w:rFonts w:ascii="Arial" w:hAnsi="Arial"/>
          <w:snapToGrid w:val="0"/>
          <w:szCs w:val="24"/>
          <w:lang w:val="is-IS"/>
        </w:rPr>
        <w:t>lega að</w:t>
      </w:r>
      <w:r w:rsidRPr="00E422DF">
        <w:rPr>
          <w:rFonts w:ascii="Arial" w:hAnsi="Arial"/>
          <w:snapToGrid w:val="0"/>
          <w:szCs w:val="24"/>
          <w:lang w:val="is-IS"/>
        </w:rPr>
        <w:t xml:space="preserve"> húsið leigist öðrum.</w:t>
      </w:r>
    </w:p>
    <w:p w:rsidR="002676C3" w:rsidRPr="00E422DF" w:rsidRDefault="002676C3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</w:p>
    <w:p w:rsidR="002676C3" w:rsidRPr="00E422DF" w:rsidRDefault="00006BDA" w:rsidP="00D275AF">
      <w:pPr>
        <w:pStyle w:val="Header"/>
        <w:widowControl w:val="0"/>
        <w:tabs>
          <w:tab w:val="left" w:pos="708"/>
        </w:tabs>
        <w:jc w:val="center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>8</w:t>
      </w:r>
      <w:r w:rsidR="00D804B2" w:rsidRPr="00E422DF">
        <w:rPr>
          <w:rFonts w:ascii="Arial" w:hAnsi="Arial"/>
          <w:snapToGrid w:val="0"/>
          <w:szCs w:val="24"/>
          <w:lang w:val="is-IS"/>
        </w:rPr>
        <w:t>.</w:t>
      </w:r>
      <w:r w:rsidR="00D275AF">
        <w:rPr>
          <w:rFonts w:ascii="Arial" w:hAnsi="Arial"/>
          <w:snapToGrid w:val="0"/>
          <w:szCs w:val="24"/>
          <w:lang w:val="is-IS"/>
        </w:rPr>
        <w:t xml:space="preserve"> gr.</w:t>
      </w:r>
    </w:p>
    <w:p w:rsidR="000E1B71" w:rsidRDefault="00C34CFA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>Að loknum sumartíma, fr</w:t>
      </w:r>
      <w:r w:rsidR="007E3173">
        <w:rPr>
          <w:rFonts w:ascii="Arial" w:hAnsi="Arial"/>
          <w:snapToGrid w:val="0"/>
          <w:szCs w:val="24"/>
          <w:lang w:val="is-IS"/>
        </w:rPr>
        <w:t>á byrjun september til loka maí</w:t>
      </w:r>
      <w:r w:rsidRPr="00E422DF">
        <w:rPr>
          <w:rFonts w:ascii="Arial" w:hAnsi="Arial"/>
          <w:snapToGrid w:val="0"/>
          <w:szCs w:val="24"/>
          <w:lang w:val="is-IS"/>
        </w:rPr>
        <w:t xml:space="preserve"> að páskum undanskildum, gildir venjuleg vetrarleiga</w:t>
      </w:r>
      <w:r w:rsidR="000E1B71" w:rsidRPr="00E422DF">
        <w:rPr>
          <w:rFonts w:ascii="Arial" w:hAnsi="Arial"/>
          <w:snapToGrid w:val="0"/>
          <w:szCs w:val="24"/>
          <w:lang w:val="is-IS"/>
        </w:rPr>
        <w:t xml:space="preserve"> en þá er leigu skipt upp í helgar og virkra daga l</w:t>
      </w:r>
      <w:r w:rsidR="00E422DF" w:rsidRPr="00E422DF">
        <w:rPr>
          <w:rFonts w:ascii="Arial" w:hAnsi="Arial"/>
          <w:snapToGrid w:val="0"/>
          <w:szCs w:val="24"/>
          <w:lang w:val="is-IS"/>
        </w:rPr>
        <w:t xml:space="preserve">eigu, </w:t>
      </w:r>
      <w:r w:rsidR="00E422DF" w:rsidRPr="00E422DF">
        <w:rPr>
          <w:rFonts w:ascii="Arial" w:hAnsi="Arial"/>
          <w:snapToGrid w:val="0"/>
          <w:szCs w:val="24"/>
          <w:lang w:val="is-IS"/>
        </w:rPr>
        <w:lastRenderedPageBreak/>
        <w:t>fi</w:t>
      </w:r>
      <w:r w:rsidR="00764D42">
        <w:rPr>
          <w:rFonts w:ascii="Arial" w:hAnsi="Arial"/>
          <w:snapToGrid w:val="0"/>
          <w:szCs w:val="24"/>
          <w:lang w:val="is-IS"/>
        </w:rPr>
        <w:t>mmtud/</w:t>
      </w:r>
      <w:r w:rsidR="00E422DF" w:rsidRPr="00E422DF">
        <w:rPr>
          <w:rFonts w:ascii="Arial" w:hAnsi="Arial"/>
          <w:snapToGrid w:val="0"/>
          <w:szCs w:val="24"/>
          <w:lang w:val="is-IS"/>
        </w:rPr>
        <w:t xml:space="preserve">sunnud og </w:t>
      </w:r>
      <w:r w:rsidR="000E1B71" w:rsidRPr="00E422DF">
        <w:rPr>
          <w:rFonts w:ascii="Arial" w:hAnsi="Arial"/>
          <w:snapToGrid w:val="0"/>
          <w:szCs w:val="24"/>
          <w:lang w:val="is-IS"/>
        </w:rPr>
        <w:t>sunnud/</w:t>
      </w:r>
      <w:r w:rsidR="00764D42">
        <w:rPr>
          <w:rFonts w:ascii="Arial" w:hAnsi="Arial"/>
          <w:snapToGrid w:val="0"/>
          <w:szCs w:val="24"/>
          <w:lang w:val="is-IS"/>
        </w:rPr>
        <w:t>fimmtud.</w:t>
      </w:r>
      <w:r w:rsidR="000E1B71" w:rsidRPr="00E422DF">
        <w:rPr>
          <w:rFonts w:ascii="Arial" w:hAnsi="Arial"/>
          <w:snapToGrid w:val="0"/>
          <w:szCs w:val="24"/>
          <w:lang w:val="is-IS"/>
        </w:rPr>
        <w:t xml:space="preserve"> Umsóknir um vetrarleigu eru afgreiddar í þeirri röð sem þær berast</w:t>
      </w:r>
      <w:r w:rsidR="00251EA0" w:rsidRPr="00E422DF">
        <w:rPr>
          <w:rFonts w:ascii="Arial" w:hAnsi="Arial"/>
          <w:snapToGrid w:val="0"/>
          <w:szCs w:val="24"/>
          <w:lang w:val="is-IS"/>
        </w:rPr>
        <w:t>.</w:t>
      </w:r>
    </w:p>
    <w:p w:rsidR="00251EA0" w:rsidRPr="00E422DF" w:rsidRDefault="00251EA0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color w:val="FF0000"/>
          <w:szCs w:val="24"/>
          <w:lang w:val="is-IS"/>
        </w:rPr>
      </w:pPr>
    </w:p>
    <w:p w:rsidR="000E1B71" w:rsidRPr="00E422DF" w:rsidRDefault="00211B81" w:rsidP="00D275AF">
      <w:pPr>
        <w:pStyle w:val="Header"/>
        <w:widowControl w:val="0"/>
        <w:tabs>
          <w:tab w:val="left" w:pos="708"/>
        </w:tabs>
        <w:jc w:val="center"/>
        <w:rPr>
          <w:rFonts w:ascii="Arial" w:hAnsi="Arial"/>
          <w:snapToGrid w:val="0"/>
          <w:szCs w:val="24"/>
          <w:lang w:val="is-IS"/>
        </w:rPr>
      </w:pPr>
      <w:bookmarkStart w:id="0" w:name="_GoBack"/>
      <w:r>
        <w:rPr>
          <w:rFonts w:ascii="Arial" w:hAnsi="Arial"/>
          <w:snapToGrid w:val="0"/>
          <w:szCs w:val="24"/>
          <w:lang w:val="is-IS"/>
        </w:rPr>
        <w:t>9</w:t>
      </w:r>
      <w:r w:rsidR="00D804B2" w:rsidRPr="00E422DF">
        <w:rPr>
          <w:rFonts w:ascii="Arial" w:hAnsi="Arial"/>
          <w:snapToGrid w:val="0"/>
          <w:szCs w:val="24"/>
          <w:lang w:val="is-IS"/>
        </w:rPr>
        <w:t>.</w:t>
      </w:r>
      <w:r w:rsidR="00D275AF">
        <w:rPr>
          <w:rFonts w:ascii="Arial" w:hAnsi="Arial"/>
          <w:snapToGrid w:val="0"/>
          <w:szCs w:val="24"/>
          <w:lang w:val="is-IS"/>
        </w:rPr>
        <w:t xml:space="preserve"> gr.</w:t>
      </w:r>
    </w:p>
    <w:bookmarkEnd w:id="0"/>
    <w:p w:rsidR="000E1B71" w:rsidRPr="00E422DF" w:rsidRDefault="000E1B71" w:rsidP="00847DE3">
      <w:pPr>
        <w:pStyle w:val="Header"/>
        <w:widowControl w:val="0"/>
        <w:tabs>
          <w:tab w:val="left" w:pos="708"/>
        </w:tabs>
        <w:jc w:val="both"/>
        <w:rPr>
          <w:rFonts w:ascii="Arial" w:hAnsi="Arial"/>
          <w:snapToGrid w:val="0"/>
          <w:szCs w:val="24"/>
          <w:lang w:val="is-IS"/>
        </w:rPr>
      </w:pPr>
      <w:r w:rsidRPr="00E422DF">
        <w:rPr>
          <w:rFonts w:ascii="Arial" w:hAnsi="Arial"/>
          <w:snapToGrid w:val="0"/>
          <w:szCs w:val="24"/>
          <w:lang w:val="is-IS"/>
        </w:rPr>
        <w:t>Ver</w:t>
      </w:r>
      <w:r w:rsidR="00006BDA" w:rsidRPr="00E422DF">
        <w:rPr>
          <w:rFonts w:ascii="Arial" w:hAnsi="Arial"/>
          <w:snapToGrid w:val="0"/>
          <w:szCs w:val="24"/>
          <w:lang w:val="is-IS"/>
        </w:rPr>
        <w:t>ði félagsmaður áskynja eða valdi</w:t>
      </w:r>
      <w:r w:rsidRPr="00E422DF">
        <w:rPr>
          <w:rFonts w:ascii="Arial" w:hAnsi="Arial"/>
          <w:snapToGrid w:val="0"/>
          <w:szCs w:val="24"/>
          <w:lang w:val="is-IS"/>
        </w:rPr>
        <w:t xml:space="preserve"> tjóni á húsbúnaði eða húseignum féla</w:t>
      </w:r>
      <w:r w:rsidR="00006BDA" w:rsidRPr="00E422DF">
        <w:rPr>
          <w:rFonts w:ascii="Arial" w:hAnsi="Arial"/>
          <w:snapToGrid w:val="0"/>
          <w:szCs w:val="24"/>
          <w:lang w:val="is-IS"/>
        </w:rPr>
        <w:t>g</w:t>
      </w:r>
      <w:r w:rsidRPr="00E422DF">
        <w:rPr>
          <w:rFonts w:ascii="Arial" w:hAnsi="Arial"/>
          <w:snapToGrid w:val="0"/>
          <w:szCs w:val="24"/>
          <w:lang w:val="is-IS"/>
        </w:rPr>
        <w:t>sins skal sá hinn sama tilkynna slíkt strax til orlofsnefndar TFÍ.</w:t>
      </w:r>
    </w:p>
    <w:p w:rsidR="00D804B2" w:rsidRPr="00006BDA" w:rsidRDefault="00D804B2" w:rsidP="00703871">
      <w:pPr>
        <w:pStyle w:val="Header"/>
        <w:widowControl w:val="0"/>
        <w:tabs>
          <w:tab w:val="left" w:pos="708"/>
        </w:tabs>
        <w:rPr>
          <w:rFonts w:ascii="Arial" w:hAnsi="Arial"/>
          <w:snapToGrid w:val="0"/>
          <w:szCs w:val="24"/>
        </w:rPr>
      </w:pPr>
    </w:p>
    <w:sectPr w:rsidR="00D804B2" w:rsidRPr="00006BDA" w:rsidSect="0088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22" w:rsidRDefault="001B3222" w:rsidP="00703871">
      <w:r>
        <w:separator/>
      </w:r>
    </w:p>
  </w:endnote>
  <w:endnote w:type="continuationSeparator" w:id="0">
    <w:p w:rsidR="001B3222" w:rsidRDefault="001B3222" w:rsidP="007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22" w:rsidRDefault="001B3222" w:rsidP="00703871">
      <w:r>
        <w:separator/>
      </w:r>
    </w:p>
  </w:footnote>
  <w:footnote w:type="continuationSeparator" w:id="0">
    <w:p w:rsidR="001B3222" w:rsidRDefault="001B3222" w:rsidP="0070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71" w:rsidRDefault="00703871">
    <w:pPr>
      <w:pStyle w:val="Head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4154"/>
      <w:gridCol w:w="2840"/>
    </w:tblGrid>
    <w:tr w:rsidR="00703871" w:rsidTr="00ED7E68">
      <w:tc>
        <w:tcPr>
          <w:tcW w:w="1526" w:type="dxa"/>
        </w:tcPr>
        <w:p w:rsidR="00703871" w:rsidRDefault="00703871" w:rsidP="00ED7E68">
          <w:pPr>
            <w:pStyle w:val="Header"/>
            <w:rPr>
              <w:lang w:val="is-IS"/>
            </w:rPr>
          </w:pPr>
        </w:p>
      </w:tc>
      <w:tc>
        <w:tcPr>
          <w:tcW w:w="4154" w:type="dxa"/>
        </w:tcPr>
        <w:p w:rsidR="00703871" w:rsidRDefault="00703871" w:rsidP="00720810">
          <w:pPr>
            <w:pStyle w:val="Header"/>
            <w:jc w:val="center"/>
            <w:rPr>
              <w:lang w:val="is-IS"/>
            </w:rPr>
          </w:pPr>
        </w:p>
      </w:tc>
      <w:tc>
        <w:tcPr>
          <w:tcW w:w="2840" w:type="dxa"/>
        </w:tcPr>
        <w:p w:rsidR="00703871" w:rsidRDefault="00703871" w:rsidP="00ED7E68">
          <w:pPr>
            <w:pStyle w:val="Header"/>
            <w:rPr>
              <w:lang w:val="is-IS"/>
            </w:rPr>
          </w:pPr>
        </w:p>
      </w:tc>
    </w:tr>
  </w:tbl>
  <w:p w:rsidR="00703871" w:rsidRDefault="00703871">
    <w:pPr>
      <w:pStyle w:val="Header"/>
    </w:pPr>
  </w:p>
  <w:p w:rsidR="00703871" w:rsidRDefault="00703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C84"/>
    <w:multiLevelType w:val="hybridMultilevel"/>
    <w:tmpl w:val="CD00112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6BDA"/>
    <w:rsid w:val="000B4EB8"/>
    <w:rsid w:val="000E1B71"/>
    <w:rsid w:val="001B3222"/>
    <w:rsid w:val="00211B81"/>
    <w:rsid w:val="00251EA0"/>
    <w:rsid w:val="002676C3"/>
    <w:rsid w:val="00286556"/>
    <w:rsid w:val="00294F22"/>
    <w:rsid w:val="002A2122"/>
    <w:rsid w:val="00360CBD"/>
    <w:rsid w:val="00401DAA"/>
    <w:rsid w:val="00406BBE"/>
    <w:rsid w:val="00414FD2"/>
    <w:rsid w:val="0067360A"/>
    <w:rsid w:val="00703871"/>
    <w:rsid w:val="00720810"/>
    <w:rsid w:val="00753018"/>
    <w:rsid w:val="00764D42"/>
    <w:rsid w:val="007E3173"/>
    <w:rsid w:val="007F06F4"/>
    <w:rsid w:val="008009F6"/>
    <w:rsid w:val="00847DE3"/>
    <w:rsid w:val="008848B7"/>
    <w:rsid w:val="008C7227"/>
    <w:rsid w:val="00A047F2"/>
    <w:rsid w:val="00A86FBC"/>
    <w:rsid w:val="00B05DFB"/>
    <w:rsid w:val="00C34CFA"/>
    <w:rsid w:val="00D017DD"/>
    <w:rsid w:val="00D275AF"/>
    <w:rsid w:val="00D804B2"/>
    <w:rsid w:val="00DE317D"/>
    <w:rsid w:val="00E422DF"/>
    <w:rsid w:val="00F5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6C2D5"/>
  <w15:docId w15:val="{A07BDCD1-F10C-4282-953B-56AF25D8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3871"/>
    <w:pPr>
      <w:keepNext/>
      <w:widowControl w:val="0"/>
      <w:snapToGrid w:val="0"/>
      <w:outlineLvl w:val="0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871"/>
    <w:rPr>
      <w:rFonts w:ascii="Tahoma" w:eastAsia="Times New Roman" w:hAnsi="Tahoma" w:cs="Times New Roman"/>
      <w:i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7038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87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703871"/>
    <w:pPr>
      <w:widowControl w:val="0"/>
      <w:snapToGrid w:val="0"/>
      <w:jc w:val="center"/>
    </w:pPr>
    <w:rPr>
      <w:b/>
      <w:spacing w:val="38"/>
      <w:sz w:val="32"/>
    </w:rPr>
  </w:style>
  <w:style w:type="character" w:customStyle="1" w:styleId="TitleChar">
    <w:name w:val="Title Char"/>
    <w:basedOn w:val="DefaultParagraphFont"/>
    <w:link w:val="Title"/>
    <w:rsid w:val="00703871"/>
    <w:rPr>
      <w:rFonts w:ascii="Times New Roman" w:eastAsia="Times New Roman" w:hAnsi="Times New Roman" w:cs="Times New Roman"/>
      <w:b/>
      <w:spacing w:val="38"/>
      <w:sz w:val="32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03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87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7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Jón Gísli Ragnarsson</cp:lastModifiedBy>
  <cp:revision>3</cp:revision>
  <dcterms:created xsi:type="dcterms:W3CDTF">2021-03-16T14:13:00Z</dcterms:created>
  <dcterms:modified xsi:type="dcterms:W3CDTF">2021-03-16T14:14:00Z</dcterms:modified>
</cp:coreProperties>
</file>